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检 测 / 校 准 业 务 协 议 书</w:t>
      </w:r>
    </w:p>
    <w:p>
      <w:pPr>
        <w:ind w:left="2233" w:leftChars="-123" w:right="-754" w:rightChars="-359" w:hanging="2491" w:hangingChars="1384"/>
        <w:jc w:val="left"/>
        <w:rPr>
          <w:sz w:val="18"/>
        </w:rPr>
      </w:pPr>
      <w:r>
        <w:rPr>
          <w:rFonts w:hint="eastAsia"/>
          <w:sz w:val="18"/>
        </w:rPr>
        <w:t xml:space="preserve">        工作令号（汇总）：                                                                      MTJ4035-2020（2-1）                                                </w:t>
      </w:r>
    </w:p>
    <w:tbl>
      <w:tblPr>
        <w:tblStyle w:val="6"/>
        <w:tblpPr w:leftFromText="180" w:rightFromText="180" w:vertAnchor="page" w:horzAnchor="page" w:tblpX="1402" w:tblpY="2428"/>
        <w:tblOverlap w:val="never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15"/>
        <w:gridCol w:w="235"/>
        <w:gridCol w:w="615"/>
        <w:gridCol w:w="1270"/>
        <w:gridCol w:w="439"/>
        <w:gridCol w:w="117"/>
        <w:gridCol w:w="439"/>
        <w:gridCol w:w="675"/>
        <w:gridCol w:w="684"/>
        <w:gridCol w:w="585"/>
        <w:gridCol w:w="1534"/>
        <w:gridCol w:w="57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  <w:szCs w:val="15"/>
              </w:rPr>
            </w:pPr>
            <w:permStart w:id="0" w:edGrp="everyone" w:colFirst="2" w:colLast="2"/>
            <w:permStart w:id="1" w:edGrp="everyone" w:colFirst="4" w:colLast="4"/>
            <w:r>
              <w:rPr>
                <w:rFonts w:hint="eastAsia"/>
                <w:sz w:val="15"/>
                <w:szCs w:val="15"/>
              </w:rPr>
              <w:t>委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托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方</w:t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填</w:t>
            </w:r>
          </w:p>
          <w:p>
            <w:pPr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写</w:t>
            </w:r>
          </w:p>
        </w:tc>
        <w:tc>
          <w:tcPr>
            <w:tcW w:w="146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委托单位全称</w:t>
            </w:r>
          </w:p>
        </w:tc>
        <w:tc>
          <w:tcPr>
            <w:tcW w:w="294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5"/>
                <w:lang w:val="en-US" w:eastAsia="zh-CN"/>
              </w:rPr>
            </w:pPr>
          </w:p>
        </w:tc>
        <w:tc>
          <w:tcPr>
            <w:tcW w:w="12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5"/>
              </w:rPr>
              <w:t>委托单位地址</w:t>
            </w:r>
          </w:p>
        </w:tc>
        <w:tc>
          <w:tcPr>
            <w:tcW w:w="324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8"/>
                <w:sz w:val="20"/>
                <w:szCs w:val="20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2" w:edGrp="everyone" w:colFirst="2" w:colLast="2"/>
            <w:permStart w:id="3" w:edGrp="everyone" w:colFirst="4" w:colLast="4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证书单位(校准)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5"/>
              </w:rPr>
              <w:t>证书单位地址(校准)</w:t>
            </w:r>
          </w:p>
        </w:tc>
        <w:tc>
          <w:tcPr>
            <w:tcW w:w="32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4" w:edGrp="everyone" w:colFirst="2" w:colLast="2"/>
            <w:permStart w:id="5" w:edGrp="everyone" w:colFirst="4" w:colLast="4"/>
            <w:permStart w:id="6" w:edGrp="everyone" w:colFirst="6" w:colLast="6"/>
            <w:permStart w:id="7" w:edGrp="everyone" w:colFirst="8" w:colLast="8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联系人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556" w:type="dxa"/>
            <w:gridSpan w:val="2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电话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bCs/>
                <w:sz w:val="15"/>
              </w:rPr>
              <w:t>邮箱/QQ号</w:t>
            </w:r>
          </w:p>
        </w:tc>
        <w:tc>
          <w:tcPr>
            <w:tcW w:w="153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576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邮编</w:t>
            </w:r>
          </w:p>
        </w:tc>
        <w:tc>
          <w:tcPr>
            <w:tcW w:w="1133" w:type="dxa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</w:tr>
      <w:permEnd w:id="4"/>
      <w:permEnd w:id="5"/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8" w:edGrp="everyone" w:colFirst="2" w:colLast="2"/>
            <w:permStart w:id="9" w:edGrp="everyone" w:colFirst="4" w:colLast="4"/>
            <w:permStart w:id="10" w:edGrp="everyone" w:colFirst="6" w:colLast="6"/>
          </w:p>
        </w:tc>
        <w:tc>
          <w:tcPr>
            <w:tcW w:w="1465" w:type="dxa"/>
            <w:gridSpan w:val="3"/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试验类别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委托检测 </w:t>
            </w:r>
          </w:p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委托校准 </w:t>
            </w:r>
          </w:p>
        </w:tc>
        <w:tc>
          <w:tcPr>
            <w:tcW w:w="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报告形式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中文报告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 英文报告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sz w:val="15"/>
              </w:rPr>
              <w:t>领取报告/证书方式</w:t>
            </w:r>
          </w:p>
        </w:tc>
        <w:tc>
          <w:tcPr>
            <w:tcW w:w="32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□自取   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委托机构邮寄</w:t>
            </w:r>
          </w:p>
          <w:p>
            <w:pPr>
              <w:spacing w:line="20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1"/>
                <w:szCs w:val="21"/>
              </w:rPr>
              <w:t>（注：对报告/证书若有异议，应于收到报告/证书十五日内向试验机构提出，逾期不予受理）</w:t>
            </w:r>
          </w:p>
        </w:tc>
      </w:tr>
      <w:permEnd w:id="8"/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11" w:edGrp="everyone" w:colFirst="2" w:colLast="2"/>
            <w:permStart w:id="12" w:edGrp="everyone" w:colFirst="4" w:colLast="4"/>
            <w:permStart w:id="13" w:edGrp="everyone" w:colFirst="6" w:colLast="6"/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来样时间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  <w:tc>
          <w:tcPr>
            <w:tcW w:w="5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来样方式</w:t>
            </w:r>
          </w:p>
        </w:tc>
        <w:tc>
          <w:tcPr>
            <w:tcW w:w="11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送样  </w:t>
            </w:r>
          </w:p>
          <w:p>
            <w:pPr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抽样 </w:t>
            </w:r>
          </w:p>
          <w:p>
            <w:pPr>
              <w:jc w:val="left"/>
              <w:rPr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rPr>
                <w:sz w:val="15"/>
              </w:rPr>
            </w:pPr>
            <w:r>
              <w:rPr>
                <w:rFonts w:hint="eastAsia"/>
                <w:sz w:val="15"/>
              </w:rPr>
              <w:t>样品贮存</w:t>
            </w:r>
          </w:p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特殊要求</w:t>
            </w:r>
          </w:p>
        </w:tc>
        <w:tc>
          <w:tcPr>
            <w:tcW w:w="32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 w:val="15"/>
              </w:rPr>
            </w:pPr>
          </w:p>
        </w:tc>
      </w:tr>
      <w:permEnd w:id="11"/>
      <w:permEnd w:id="12"/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permStart w:id="14" w:edGrp="everyone" w:colFirst="2" w:colLast="2"/>
          </w:p>
        </w:tc>
        <w:tc>
          <w:tcPr>
            <w:tcW w:w="1465" w:type="dxa"/>
            <w:gridSpan w:val="3"/>
            <w:vAlign w:val="center"/>
          </w:tcPr>
          <w:p>
            <w:pPr>
              <w:spacing w:line="240" w:lineRule="exact"/>
              <w:rPr>
                <w:sz w:val="15"/>
              </w:rPr>
            </w:pPr>
            <w:r>
              <w:rPr>
                <w:rFonts w:hint="eastAsia"/>
                <w:sz w:val="15"/>
              </w:rPr>
              <w:t>样品处理</w:t>
            </w:r>
          </w:p>
        </w:tc>
        <w:tc>
          <w:tcPr>
            <w:tcW w:w="745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□自取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委托机构邮寄（到付） </w:t>
            </w:r>
            <w:r>
              <w:rPr>
                <w:rFonts w:hint="eastAsia"/>
                <w:b/>
                <w:bCs/>
                <w:sz w:val="11"/>
                <w:szCs w:val="21"/>
              </w:rPr>
              <w:t>（注：样品完成检验后企业应及时领样，如超90天,视企业放弃所有权，检验机构将自行处置）</w:t>
            </w:r>
            <w:r>
              <w:rPr>
                <w:rFonts w:hint="eastAsia"/>
                <w:sz w:val="15"/>
              </w:rPr>
              <w:t xml:space="preserve">   </w:t>
            </w:r>
          </w:p>
        </w:tc>
      </w:tr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4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双方确认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分包</w:t>
            </w:r>
          </w:p>
        </w:tc>
        <w:tc>
          <w:tcPr>
            <w:tcW w:w="745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如有分包，是否同意：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是（附委托方同意分包申明）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分包项目</w:t>
            </w:r>
          </w:p>
        </w:tc>
        <w:tc>
          <w:tcPr>
            <w:tcW w:w="745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偏离确认</w:t>
            </w:r>
          </w:p>
        </w:tc>
        <w:tc>
          <w:tcPr>
            <w:tcW w:w="745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无偏离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有偏离  偏离项目及方法：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合同评审</w:t>
            </w:r>
          </w:p>
        </w:tc>
        <w:tc>
          <w:tcPr>
            <w:tcW w:w="745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 xml:space="preserve">能力（授权资质）确认                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试验项目（见第2页）确认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协议纠纷解决方式</w:t>
            </w:r>
          </w:p>
        </w:tc>
        <w:tc>
          <w:tcPr>
            <w:tcW w:w="18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□协商  </w:t>
            </w:r>
            <w:r>
              <w:rPr>
                <w:rFonts w:hint="eastAsia"/>
                <w:sz w:val="15"/>
              </w:rPr>
              <w:sym w:font="Wingdings 2" w:char="00A3"/>
            </w:r>
            <w:r>
              <w:rPr>
                <w:rFonts w:hint="eastAsia"/>
                <w:sz w:val="15"/>
              </w:rPr>
              <w:t>调解 □仲裁</w:t>
            </w:r>
          </w:p>
        </w:tc>
        <w:tc>
          <w:tcPr>
            <w:tcW w:w="179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商定完成日期</w:t>
            </w:r>
          </w:p>
        </w:tc>
        <w:tc>
          <w:tcPr>
            <w:tcW w:w="382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                         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146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</w:rPr>
              <w:t>服务实施机构</w:t>
            </w:r>
          </w:p>
        </w:tc>
        <w:tc>
          <w:tcPr>
            <w:tcW w:w="7452" w:type="dxa"/>
            <w:gridSpan w:val="10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国家安全生产常州矿用通讯监控设备检测检验中心            </w:t>
            </w:r>
            <w:r>
              <w:rPr>
                <w:rFonts w:hint="eastAsia"/>
                <w:sz w:val="15"/>
              </w:rPr>
              <w:sym w:font="Wingdings 2" w:char="00A3"/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煤炭工业常州通讯监控产品质量监督检验中心                </w:t>
            </w:r>
            <w:r>
              <w:rPr>
                <w:rFonts w:hint="eastAsia"/>
                <w:sz w:val="15"/>
              </w:rPr>
              <w:sym w:font="Wingdings 2" w:char="00A3"/>
            </w:r>
          </w:p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</w:rPr>
              <w:t xml:space="preserve">中煤科工集团常州研究院有限公司矿用通信监控设备实验室    </w:t>
            </w:r>
            <w:r>
              <w:rPr>
                <w:rFonts w:hint="eastAsia"/>
                <w:sz w:val="15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891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rPr>
                <w:rFonts w:hint="eastAsia"/>
                <w:sz w:val="15"/>
              </w:rPr>
              <w:t>检验员：                               检验所负责人：                        技术负责人：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技术审查/检测/校准费用</w:t>
            </w:r>
          </w:p>
        </w:tc>
        <w:tc>
          <w:tcPr>
            <w:tcW w:w="8302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方式1：</w:t>
            </w:r>
            <w:r>
              <w:rPr>
                <w:rFonts w:hint="eastAsia"/>
                <w:sz w:val="15"/>
              </w:rPr>
              <w:t>预付费用：         万元，最终费用以收费通知单为准。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按照预付费用，一次性付清后开始检验，检验完成后凭付款通知单结算剩余费用。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方式2：</w:t>
            </w:r>
            <w:r>
              <w:rPr>
                <w:rFonts w:hint="eastAsia"/>
                <w:sz w:val="15"/>
              </w:rPr>
              <w:t>核算费用：         万元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按照核算费用，一次性付清后开始检验。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b/>
                <w:bCs/>
                <w:sz w:val="15"/>
              </w:rPr>
              <w:sym w:font="Wingdings 2" w:char="00A3"/>
            </w:r>
            <w:r>
              <w:rPr>
                <w:rFonts w:hint="eastAsia"/>
                <w:b/>
                <w:bCs/>
                <w:sz w:val="15"/>
              </w:rPr>
              <w:t>方式3：</w:t>
            </w:r>
            <w:r>
              <w:rPr>
                <w:rFonts w:hint="eastAsia"/>
                <w:sz w:val="15"/>
              </w:rPr>
              <w:t>另外协定：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8302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费用核算人：                                    费用审批人：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</w:trPr>
        <w:tc>
          <w:tcPr>
            <w:tcW w:w="42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6"/>
                <w:szCs w:val="28"/>
              </w:rPr>
            </w:pPr>
          </w:p>
        </w:tc>
        <w:tc>
          <w:tcPr>
            <w:tcW w:w="5089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我方对所提供的一切资料、样品的真实性负责，支付所需技术审查/检测/校准费用，并提供必要的合作。未达到实验室试验要求的产品，我方仍要求后续试验造成的实验室设</w:t>
            </w:r>
            <w:bookmarkStart w:id="0" w:name="_GoBack"/>
            <w:bookmarkEnd w:id="0"/>
            <w:r>
              <w:rPr>
                <w:rFonts w:hint="eastAsia"/>
                <w:sz w:val="15"/>
              </w:rPr>
              <w:t>备损坏，由我方承担全部相关费用（包含但不限于设备修理或购买费用、计量费用和功能/性能检验费用）。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permStart w:id="15" w:edGrp="everyone"/>
            <w:r>
              <w:rPr>
                <w:rFonts w:hint="eastAsia"/>
                <w:sz w:val="15"/>
              </w:rPr>
              <w:t>委托方代表：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公章/法人授权书：                         年     月     日</w:t>
            </w:r>
          </w:p>
          <w:permEnd w:id="15"/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jc w:val="left"/>
              <w:rPr>
                <w:sz w:val="15"/>
              </w:rPr>
            </w:pP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本机构承诺公正、科学、高效、准确地完成本次试验并按要求出具报告/证书，为委托方保守技术机密、保护委托方专利权。</w:t>
            </w: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机构负责人：</w:t>
            </w:r>
          </w:p>
          <w:p>
            <w:pPr>
              <w:spacing w:line="240" w:lineRule="exact"/>
              <w:ind w:firstLine="300" w:firstLineChars="200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 xml:space="preserve">      公章：                  年    月    日</w:t>
            </w:r>
          </w:p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  <w:r>
              <w:rPr>
                <w:rFonts w:hint="eastAsia"/>
                <w:sz w:val="15"/>
                <w:szCs w:val="15"/>
              </w:rPr>
              <w:t>联系我们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联系地址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常州市钟楼区木梳路1号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邮编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213001</w:t>
            </w:r>
          </w:p>
        </w:tc>
        <w:tc>
          <w:tcPr>
            <w:tcW w:w="38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收款单位：中煤科工集团常州研究院有限公司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开户行：交通银行常州分行营业部</w:t>
            </w:r>
          </w:p>
          <w:p>
            <w:pPr>
              <w:spacing w:line="240" w:lineRule="exact"/>
              <w:jc w:val="left"/>
              <w:rPr>
                <w:sz w:val="15"/>
              </w:rPr>
            </w:pPr>
            <w:r>
              <w:rPr>
                <w:rFonts w:hint="eastAsia"/>
                <w:sz w:val="15"/>
              </w:rPr>
              <w:t>账号：324006010010149001138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6"/>
                <w:szCs w:val="28"/>
              </w:rPr>
            </w:pPr>
            <w:r>
              <w:rPr>
                <w:rFonts w:hint="eastAsia"/>
                <w:sz w:val="15"/>
              </w:rPr>
              <w:t>税号：91320404467289100D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机构网址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http：//www.cccmt.com.cn</w:t>
            </w:r>
          </w:p>
        </w:tc>
        <w:tc>
          <w:tcPr>
            <w:tcW w:w="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 w:ascii="宋体" w:hAnsi="宋体"/>
                <w:color w:val="333300"/>
                <w:sz w:val="15"/>
                <w:szCs w:val="15"/>
              </w:rPr>
              <w:t>邮箱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楷体_GB2312"/>
                <w:sz w:val="15"/>
                <w:szCs w:val="15"/>
              </w:rPr>
            </w:pPr>
            <w:r>
              <w:rPr>
                <w:rFonts w:hint="eastAsia" w:eastAsia="楷体_GB2312"/>
                <w:sz w:val="15"/>
                <w:szCs w:val="15"/>
              </w:rPr>
              <w:t>qc@cari.com.cn</w:t>
            </w:r>
          </w:p>
        </w:tc>
        <w:tc>
          <w:tcPr>
            <w:tcW w:w="38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eastAsia="楷体_GB2312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sz w:val="16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4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客服接待/投诉建议：0519-86998295 </w:t>
            </w:r>
          </w:p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技术咨询：400-1188-078</w:t>
            </w:r>
          </w:p>
          <w:p>
            <w:pPr>
              <w:spacing w:line="240" w:lineRule="exact"/>
              <w:rPr>
                <w:rFonts w:ascii="宋体" w:hAnsi="宋体"/>
                <w:color w:val="3333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样品收发：0519-86998925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25400</wp:posOffset>
                  </wp:positionV>
                  <wp:extent cx="457200" cy="471805"/>
                  <wp:effectExtent l="0" t="0" r="0" b="4445"/>
                  <wp:wrapTight wrapText="bothSides">
                    <wp:wrapPolygon>
                      <wp:start x="0" y="0"/>
                      <wp:lineTo x="0" y="20931"/>
                      <wp:lineTo x="20700" y="20931"/>
                      <wp:lineTo x="20700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784" t="2552" r="4807" b="3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</w:p>
          <w:p>
            <w:pPr>
              <w:spacing w:line="240" w:lineRule="exact"/>
              <w:rPr>
                <w:rFonts w:ascii="宋体" w:hAnsi="宋体"/>
                <w:color w:val="333300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333300"/>
                <w:sz w:val="16"/>
                <w:szCs w:val="16"/>
              </w:rPr>
            </w:pPr>
            <w:r>
              <w:rPr>
                <w:rFonts w:hint="eastAsia"/>
                <w:sz w:val="11"/>
                <w:szCs w:val="21"/>
              </w:rPr>
              <w:t>客户QQ群（226102884）</w:t>
            </w:r>
          </w:p>
        </w:tc>
      </w:tr>
    </w:tbl>
    <w:p>
      <w:pPr>
        <w:jc w:val="left"/>
        <w:rPr>
          <w:sz w:val="18"/>
        </w:rPr>
      </w:pPr>
      <w:r>
        <w:rPr>
          <w:rFonts w:hint="eastAsia"/>
          <w:sz w:val="18"/>
        </w:rPr>
        <w:t xml:space="preserve"> </w:t>
      </w:r>
    </w:p>
    <w:p>
      <w:pPr>
        <w:jc w:val="left"/>
        <w:rPr>
          <w:sz w:val="18"/>
        </w:rPr>
        <w:sectPr>
          <w:pgSz w:w="11906" w:h="16838"/>
          <w:pgMar w:top="1440" w:right="1800" w:bottom="1440" w:left="980" w:header="851" w:footer="992" w:gutter="0"/>
          <w:cols w:space="425" w:num="1"/>
          <w:docGrid w:type="lines" w:linePitch="312" w:charSpace="0"/>
        </w:sectPr>
      </w:pPr>
    </w:p>
    <w:p>
      <w:pPr>
        <w:spacing w:beforeLines="20" w:line="180" w:lineRule="exact"/>
        <w:ind w:left="-840" w:leftChars="-400" w:firstLine="171" w:firstLineChars="71"/>
        <w:jc w:val="center"/>
        <w:rPr>
          <w:b/>
          <w:color w:val="000000"/>
          <w:sz w:val="24"/>
          <w:szCs w:val="28"/>
        </w:rPr>
      </w:pPr>
      <w:r>
        <w:rPr>
          <w:rFonts w:hint="eastAsia"/>
          <w:b/>
          <w:color w:val="000000"/>
          <w:sz w:val="24"/>
          <w:szCs w:val="28"/>
        </w:rPr>
        <w:t xml:space="preserve">     检 测 / 校 准 业 务 协 议 书（样品明细表）</w:t>
      </w:r>
    </w:p>
    <w:p>
      <w:pPr>
        <w:ind w:left="-840" w:leftChars="-400" w:firstLine="196" w:firstLineChars="131"/>
        <w:rPr>
          <w:rFonts w:ascii="Times New Roman" w:hAnsi="Times New Roman" w:eastAsia="宋体" w:cs="Times New Roman"/>
          <w:sz w:val="15"/>
        </w:rPr>
      </w:pPr>
      <w:r>
        <w:rPr>
          <w:rFonts w:hint="eastAsia" w:ascii="Times New Roman" w:hAnsi="Times New Roman" w:eastAsia="宋体" w:cs="Times New Roman"/>
          <w:sz w:val="15"/>
        </w:rPr>
        <w:t xml:space="preserve">（表格不够时可附页，也可单独附页）                                                                                                                                              </w:t>
      </w:r>
      <w:r>
        <w:rPr>
          <w:rFonts w:hint="eastAsia"/>
          <w:sz w:val="18"/>
        </w:rPr>
        <w:t>MTJ4035-2020（2-2）</w:t>
      </w:r>
    </w:p>
    <w:tbl>
      <w:tblPr>
        <w:tblStyle w:val="6"/>
        <w:tblW w:w="15240" w:type="dxa"/>
        <w:tblInd w:w="-5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90"/>
        <w:gridCol w:w="1360"/>
        <w:gridCol w:w="1240"/>
        <w:gridCol w:w="1810"/>
        <w:gridCol w:w="650"/>
        <w:gridCol w:w="1560"/>
        <w:gridCol w:w="2920"/>
        <w:gridCol w:w="2401"/>
        <w:gridCol w:w="1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9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工作令号</w:t>
            </w:r>
          </w:p>
        </w:tc>
        <w:tc>
          <w:tcPr>
            <w:tcW w:w="79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出厂编号</w:t>
            </w:r>
          </w:p>
        </w:tc>
        <w:tc>
          <w:tcPr>
            <w:tcW w:w="136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样品型号名称</w:t>
            </w:r>
          </w:p>
        </w:tc>
        <w:tc>
          <w:tcPr>
            <w:tcW w:w="124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生产/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制造单位</w:t>
            </w:r>
          </w:p>
        </w:tc>
        <w:tc>
          <w:tcPr>
            <w:tcW w:w="18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地址</w:t>
            </w:r>
          </w:p>
        </w:tc>
        <w:tc>
          <w:tcPr>
            <w:tcW w:w="65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数量</w:t>
            </w: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检验项目</w:t>
            </w: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依据标准</w:t>
            </w:r>
          </w:p>
        </w:tc>
        <w:tc>
          <w:tcPr>
            <w:tcW w:w="2401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cs="Times New Roman"/>
                <w:b/>
                <w:bCs/>
                <w:sz w:val="13"/>
                <w:szCs w:val="22"/>
              </w:rPr>
              <w:t>技术文件</w:t>
            </w:r>
          </w:p>
        </w:tc>
        <w:tc>
          <w:tcPr>
            <w:tcW w:w="141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3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3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Start w:id="20" w:edGrp="everyone" w:colFirst="5" w:colLast="5"/>
            <w:permStart w:id="21" w:edGrp="everyone" w:colFirst="6" w:colLast="6"/>
            <w:permStart w:id="22" w:edGrp="everyone" w:colFirst="7" w:colLast="7"/>
            <w:permStart w:id="23" w:edGrp="everyone" w:colFirst="8" w:colLast="8"/>
            <w:permStart w:id="24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jc w:val="left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sz w:val="15"/>
              </w:rPr>
            </w:pPr>
          </w:p>
        </w:tc>
      </w:tr>
      <w:permEnd w:id="16"/>
      <w:permEnd w:id="17"/>
      <w:permEnd w:id="18"/>
      <w:permEnd w:id="19"/>
      <w:permEnd w:id="20"/>
      <w:permEnd w:id="21"/>
      <w:permEnd w:id="22"/>
      <w:permEnd w:id="23"/>
      <w:permEnd w:id="2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25" w:edGrp="everyone" w:colFirst="1" w:colLast="1"/>
            <w:permStart w:id="26" w:edGrp="everyone" w:colFirst="2" w:colLast="2"/>
            <w:permStart w:id="27" w:edGrp="everyone" w:colFirst="3" w:colLast="3"/>
            <w:permStart w:id="28" w:edGrp="everyone" w:colFirst="4" w:colLast="4"/>
            <w:permStart w:id="29" w:edGrp="everyone" w:colFirst="5" w:colLast="5"/>
            <w:permStart w:id="30" w:edGrp="everyone" w:colFirst="6" w:colLast="6"/>
            <w:permStart w:id="31" w:edGrp="everyone" w:colFirst="7" w:colLast="7"/>
            <w:permStart w:id="32" w:edGrp="everyone" w:colFirst="8" w:colLast="8"/>
            <w:permStart w:id="33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25"/>
      <w:permEnd w:id="26"/>
      <w:permEnd w:id="27"/>
      <w:permEnd w:id="28"/>
      <w:permEnd w:id="29"/>
      <w:permEnd w:id="30"/>
      <w:permEnd w:id="31"/>
      <w:permEnd w:id="32"/>
      <w:permEnd w:id="3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Start w:id="38" w:edGrp="everyone" w:colFirst="5" w:colLast="5"/>
            <w:permStart w:id="39" w:edGrp="everyone" w:colFirst="6" w:colLast="6"/>
            <w:permStart w:id="40" w:edGrp="everyone" w:colFirst="7" w:colLast="7"/>
            <w:permStart w:id="41" w:edGrp="everyone" w:colFirst="8" w:colLast="8"/>
            <w:permStart w:id="42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34"/>
      <w:permEnd w:id="35"/>
      <w:permEnd w:id="36"/>
      <w:permEnd w:id="37"/>
      <w:permEnd w:id="38"/>
      <w:permEnd w:id="39"/>
      <w:permEnd w:id="40"/>
      <w:permEnd w:id="41"/>
      <w:permEnd w:id="4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6" w:colLast="6"/>
            <w:permStart w:id="49" w:edGrp="everyone" w:colFirst="7" w:colLast="7"/>
            <w:permStart w:id="50" w:edGrp="everyone" w:colFirst="8" w:colLast="8"/>
            <w:permStart w:id="51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43"/>
      <w:permEnd w:id="44"/>
      <w:permEnd w:id="45"/>
      <w:permEnd w:id="46"/>
      <w:permEnd w:id="47"/>
      <w:permEnd w:id="48"/>
      <w:permEnd w:id="49"/>
      <w:permEnd w:id="50"/>
      <w:perm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52" w:edGrp="everyone" w:colFirst="1" w:colLast="1"/>
            <w:permStart w:id="53" w:edGrp="everyone" w:colFirst="2" w:colLast="2"/>
            <w:permStart w:id="54" w:edGrp="everyone" w:colFirst="3" w:colLast="3"/>
            <w:permStart w:id="55" w:edGrp="everyone" w:colFirst="4" w:colLast="4"/>
            <w:permStart w:id="56" w:edGrp="everyone" w:colFirst="5" w:colLast="5"/>
            <w:permStart w:id="57" w:edGrp="everyone" w:colFirst="6" w:colLast="6"/>
            <w:permStart w:id="58" w:edGrp="everyone" w:colFirst="7" w:colLast="7"/>
            <w:permStart w:id="59" w:edGrp="everyone" w:colFirst="8" w:colLast="8"/>
            <w:permStart w:id="60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jc w:val="left"/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52"/>
      <w:permEnd w:id="53"/>
      <w:permEnd w:id="54"/>
      <w:permEnd w:id="55"/>
      <w:permEnd w:id="56"/>
      <w:permEnd w:id="57"/>
      <w:permEnd w:id="58"/>
      <w:permEnd w:id="59"/>
      <w:permEnd w:id="6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61" w:edGrp="everyone" w:colFirst="1" w:colLast="1"/>
            <w:permStart w:id="62" w:edGrp="everyone" w:colFirst="2" w:colLast="2"/>
            <w:permStart w:id="63" w:edGrp="everyone" w:colFirst="3" w:colLast="3"/>
            <w:permStart w:id="64" w:edGrp="everyone" w:colFirst="4" w:colLast="4"/>
            <w:permStart w:id="65" w:edGrp="everyone" w:colFirst="5" w:colLast="5"/>
            <w:permStart w:id="66" w:edGrp="everyone" w:colFirst="6" w:colLast="6"/>
            <w:permStart w:id="67" w:edGrp="everyone" w:colFirst="7" w:colLast="7"/>
            <w:permStart w:id="68" w:edGrp="everyone" w:colFirst="8" w:colLast="8"/>
            <w:permStart w:id="69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61"/>
      <w:permEnd w:id="62"/>
      <w:permEnd w:id="63"/>
      <w:permEnd w:id="64"/>
      <w:permEnd w:id="65"/>
      <w:permEnd w:id="66"/>
      <w:permEnd w:id="67"/>
      <w:permEnd w:id="68"/>
      <w:permEnd w:id="6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9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4" w:colLast="4"/>
            <w:permStart w:id="74" w:edGrp="everyone" w:colFirst="5" w:colLast="5"/>
            <w:permStart w:id="75" w:edGrp="everyone" w:colFirst="6" w:colLast="6"/>
            <w:permStart w:id="76" w:edGrp="everyone" w:colFirst="7" w:colLast="7"/>
            <w:permStart w:id="77" w:edGrp="everyone" w:colFirst="8" w:colLast="8"/>
            <w:permStart w:id="78" w:edGrp="everyone" w:colFirst="9" w:colLast="9"/>
          </w:p>
        </w:tc>
        <w:tc>
          <w:tcPr>
            <w:tcW w:w="79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65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920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  <w:tc>
          <w:tcPr>
            <w:tcW w:w="2401" w:type="dxa"/>
            <w:shd w:val="clear" w:color="auto" w:fill="auto"/>
          </w:tcPr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企标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说明书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图纸 </w:t>
            </w: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 xml:space="preserve">受控表 </w:t>
            </w:r>
          </w:p>
          <w:p>
            <w:pPr>
              <w:spacing w:line="240" w:lineRule="exact"/>
              <w:ind w:left="1" w:leftChars="-51" w:right="-108" w:hanging="108"/>
              <w:rPr>
                <w:bCs/>
                <w:sz w:val="15"/>
              </w:rPr>
            </w:pPr>
            <w:r>
              <w:rPr>
                <w:rFonts w:hint="eastAsia"/>
                <w:bCs/>
                <w:sz w:val="15"/>
              </w:rPr>
              <w:sym w:font="Wingdings 2" w:char="00A3"/>
            </w:r>
            <w:r>
              <w:rPr>
                <w:rFonts w:hint="eastAsia"/>
                <w:bCs/>
                <w:sz w:val="15"/>
              </w:rPr>
              <w:t>其他：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permEnd w:id="70"/>
      <w:permEnd w:id="71"/>
      <w:permEnd w:id="72"/>
      <w:permEnd w:id="73"/>
      <w:permEnd w:id="74"/>
      <w:permEnd w:id="75"/>
      <w:permEnd w:id="76"/>
      <w:permEnd w:id="77"/>
      <w:permEnd w:id="78"/>
    </w:tbl>
    <w:p>
      <w:pPr>
        <w:spacing w:beforeLines="20" w:line="180" w:lineRule="exact"/>
        <w:ind w:left="-840" w:leftChars="-400" w:firstLine="171" w:firstLineChars="71"/>
        <w:jc w:val="left"/>
        <w:rPr>
          <w:b/>
          <w:color w:val="000000"/>
          <w:sz w:val="24"/>
          <w:szCs w:val="28"/>
        </w:rPr>
      </w:pPr>
      <w:r>
        <w:rPr>
          <w:rFonts w:hint="eastAsia"/>
          <w:b/>
          <w:color w:val="000000"/>
          <w:sz w:val="24"/>
          <w:szCs w:val="28"/>
        </w:rPr>
        <w:t>填写说明：</w:t>
      </w:r>
    </w:p>
    <w:p>
      <w:pPr>
        <w:spacing w:beforeLines="20" w:line="180" w:lineRule="exact"/>
        <w:ind w:left="-840" w:leftChars="-400" w:firstLine="482" w:firstLineChars="371"/>
        <w:jc w:val="left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ascii="Times New Roman" w:hAnsi="Times New Roman" w:eastAsia="宋体" w:cs="Times New Roman"/>
          <w:sz w:val="13"/>
          <w:szCs w:val="22"/>
        </w:rPr>
        <w:t>1.本表由委托方和受委托方共同填写，一式两份，字迹端正、清楚。一份留受委托方，一份作为委托方的提取凭证，请妥善保管，如有丢失，需凭单位证明及提取人身份证方可办理提取手续。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2.</w:t>
      </w:r>
      <w:r>
        <w:rPr>
          <w:rFonts w:hint="eastAsia" w:ascii="Times New Roman" w:hAnsi="Times New Roman" w:eastAsia="宋体" w:cs="Times New Roman"/>
          <w:sz w:val="13"/>
          <w:szCs w:val="22"/>
        </w:rPr>
        <w:t>必填项：委托检验协议中委托方填写部分，这些信息非常重要</w:t>
      </w:r>
      <w:r>
        <w:rPr>
          <w:rFonts w:hint="eastAsia" w:cs="Times New Roman"/>
          <w:sz w:val="13"/>
          <w:szCs w:val="22"/>
        </w:rPr>
        <w:t>，</w:t>
      </w:r>
      <w:r>
        <w:rPr>
          <w:rFonts w:hint="eastAsia" w:ascii="Times New Roman" w:hAnsi="Times New Roman" w:eastAsia="宋体" w:cs="Times New Roman"/>
          <w:sz w:val="13"/>
          <w:szCs w:val="22"/>
        </w:rPr>
        <w:t>请务必填写准确无误</w:t>
      </w:r>
      <w:r>
        <w:rPr>
          <w:rFonts w:hint="eastAsia" w:cs="Times New Roman"/>
          <w:sz w:val="13"/>
          <w:szCs w:val="22"/>
        </w:rPr>
        <w:t>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/>
          <w:sz w:val="13"/>
          <w:szCs w:val="22"/>
        </w:rPr>
        <w:t>3</w:t>
      </w:r>
      <w:r>
        <w:rPr>
          <w:rFonts w:hint="eastAsia" w:ascii="Times New Roman" w:hAnsi="Times New Roman"/>
          <w:sz w:val="13"/>
          <w:szCs w:val="22"/>
        </w:rPr>
        <w:t>.对</w:t>
      </w:r>
      <w:r>
        <w:rPr>
          <w:rFonts w:hint="eastAsia"/>
          <w:sz w:val="13"/>
          <w:szCs w:val="22"/>
        </w:rPr>
        <w:t>检测/</w:t>
      </w:r>
      <w:r>
        <w:rPr>
          <w:rFonts w:hint="eastAsia" w:ascii="Times New Roman" w:hAnsi="Times New Roman"/>
          <w:sz w:val="13"/>
          <w:szCs w:val="22"/>
        </w:rPr>
        <w:t>校准如有特殊要求，务必在“</w:t>
      </w:r>
      <w:r>
        <w:rPr>
          <w:rFonts w:hint="eastAsia"/>
          <w:sz w:val="13"/>
          <w:szCs w:val="22"/>
        </w:rPr>
        <w:t>备注</w:t>
      </w:r>
      <w:r>
        <w:rPr>
          <w:rFonts w:hint="eastAsia" w:ascii="Times New Roman" w:hAnsi="Times New Roman"/>
          <w:sz w:val="13"/>
          <w:szCs w:val="22"/>
        </w:rPr>
        <w:t>”栏说明。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4.</w:t>
      </w:r>
      <w:r>
        <w:rPr>
          <w:rFonts w:hint="eastAsia" w:ascii="Times New Roman" w:hAnsi="Times New Roman" w:eastAsia="宋体" w:cs="Times New Roman"/>
          <w:sz w:val="13"/>
          <w:szCs w:val="22"/>
        </w:rPr>
        <w:t>样品寄送：涉及到货运送样品的，收货人请填写“何三谙”、电话0519-86998925、手机：13915099793。委托的物流应能保证送货上门，我单位不便去中转站提货。货运时，样品外包装上一定要注明该样品的产品名称、型号规格、发货单位、联系人、联系电话等信息。外包装若标识不清且无从联系，我们将无法开展工作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ascii="Times New Roman" w:hAnsi="Times New Roman" w:eastAsia="宋体" w:cs="Times New Roman"/>
          <w:sz w:val="13"/>
          <w:szCs w:val="22"/>
        </w:rPr>
        <w:t>5</w:t>
      </w:r>
      <w:r>
        <w:rPr>
          <w:rFonts w:hint="eastAsia" w:cs="Times New Roman"/>
          <w:sz w:val="13"/>
          <w:szCs w:val="22"/>
        </w:rPr>
        <w:t>.</w:t>
      </w:r>
      <w:r>
        <w:rPr>
          <w:rFonts w:hint="eastAsia" w:ascii="Times New Roman" w:hAnsi="Times New Roman" w:eastAsia="宋体" w:cs="Times New Roman"/>
          <w:sz w:val="13"/>
          <w:szCs w:val="22"/>
        </w:rPr>
        <w:t>依据标准：依据标准是判定的条件，务必清楚的写出代号、年号。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6</w:t>
      </w:r>
      <w:r>
        <w:rPr>
          <w:rFonts w:hint="eastAsia" w:ascii="Times New Roman" w:hAnsi="Times New Roman" w:eastAsia="宋体" w:cs="Times New Roman"/>
          <w:sz w:val="13"/>
          <w:szCs w:val="22"/>
        </w:rPr>
        <w:t>.接待人员仅对接收的</w:t>
      </w:r>
      <w:r>
        <w:rPr>
          <w:rFonts w:hint="eastAsia" w:cs="Times New Roman"/>
          <w:sz w:val="13"/>
          <w:szCs w:val="22"/>
        </w:rPr>
        <w:t>样品</w:t>
      </w:r>
      <w:r>
        <w:rPr>
          <w:rFonts w:hint="eastAsia" w:ascii="Times New Roman" w:hAnsi="Times New Roman" w:eastAsia="宋体" w:cs="Times New Roman"/>
          <w:sz w:val="13"/>
          <w:szCs w:val="22"/>
        </w:rPr>
        <w:t>设备和附件进行初步的核查与核对，内在完好性将送往</w:t>
      </w:r>
      <w:r>
        <w:rPr>
          <w:rFonts w:hint="eastAsia" w:cs="Times New Roman"/>
          <w:sz w:val="13"/>
          <w:szCs w:val="22"/>
        </w:rPr>
        <w:t>检测/校准</w:t>
      </w:r>
      <w:r>
        <w:rPr>
          <w:rFonts w:hint="eastAsia" w:ascii="Times New Roman" w:hAnsi="Times New Roman" w:eastAsia="宋体" w:cs="Times New Roman"/>
          <w:sz w:val="13"/>
          <w:szCs w:val="22"/>
        </w:rPr>
        <w:t>室做最终核查</w:t>
      </w:r>
      <w:r>
        <w:rPr>
          <w:rFonts w:hint="eastAsia" w:cs="Times New Roman"/>
          <w:sz w:val="13"/>
          <w:szCs w:val="22"/>
        </w:rPr>
        <w:t>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7</w:t>
      </w:r>
      <w:r>
        <w:rPr>
          <w:rFonts w:hint="eastAsia" w:ascii="Times New Roman" w:hAnsi="Times New Roman" w:eastAsia="宋体" w:cs="Times New Roman"/>
          <w:sz w:val="13"/>
          <w:szCs w:val="22"/>
        </w:rPr>
        <w:t>.</w:t>
      </w:r>
      <w:r>
        <w:rPr>
          <w:rFonts w:hint="eastAsia" w:cs="Times New Roman"/>
          <w:sz w:val="13"/>
          <w:szCs w:val="22"/>
        </w:rPr>
        <w:t>委托校准时，</w:t>
      </w:r>
      <w:r>
        <w:rPr>
          <w:rFonts w:hint="eastAsia" w:ascii="Times New Roman" w:hAnsi="Times New Roman" w:eastAsia="宋体" w:cs="Times New Roman"/>
          <w:sz w:val="13"/>
          <w:szCs w:val="22"/>
        </w:rPr>
        <w:t>委托人应如实告知器具设备的工作电压、瑕疵、隐患和安全操作注意事项</w:t>
      </w:r>
      <w:r>
        <w:rPr>
          <w:rFonts w:hint="eastAsia" w:cs="Times New Roman"/>
          <w:sz w:val="13"/>
          <w:szCs w:val="22"/>
        </w:rPr>
        <w:t>，校准试验的</w:t>
      </w:r>
      <w:r>
        <w:rPr>
          <w:rFonts w:hint="eastAsia" w:ascii="Times New Roman" w:hAnsi="Times New Roman" w:eastAsia="宋体" w:cs="Times New Roman"/>
          <w:sz w:val="13"/>
          <w:szCs w:val="22"/>
        </w:rPr>
        <w:t>最终费用=预估费用（如加急，则加收20%）+其他费用（如：客户特殊要求产生的费用等）</w:t>
      </w:r>
      <w:r>
        <w:rPr>
          <w:rFonts w:hint="eastAsia" w:cs="Times New Roman"/>
          <w:sz w:val="13"/>
          <w:szCs w:val="22"/>
        </w:rPr>
        <w:t>。</w:t>
      </w:r>
      <w:r>
        <w:rPr>
          <w:rFonts w:hint="eastAsia" w:ascii="Times New Roman" w:hAnsi="Times New Roman" w:eastAsia="宋体" w:cs="Times New Roman"/>
          <w:sz w:val="13"/>
          <w:szCs w:val="22"/>
        </w:rPr>
        <w:t xml:space="preserve">  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8</w:t>
      </w:r>
      <w:r>
        <w:rPr>
          <w:rFonts w:hint="eastAsia" w:ascii="Times New Roman" w:hAnsi="Times New Roman" w:eastAsia="宋体" w:cs="Times New Roman"/>
          <w:sz w:val="13"/>
          <w:szCs w:val="22"/>
        </w:rPr>
        <w:t>.取件时应确认</w:t>
      </w:r>
      <w:r>
        <w:rPr>
          <w:rFonts w:hint="eastAsia" w:cs="Times New Roman"/>
          <w:sz w:val="13"/>
          <w:szCs w:val="22"/>
        </w:rPr>
        <w:t>设备</w:t>
      </w:r>
      <w:r>
        <w:rPr>
          <w:rFonts w:hint="eastAsia" w:ascii="Times New Roman" w:hAnsi="Times New Roman" w:eastAsia="宋体" w:cs="Times New Roman"/>
          <w:sz w:val="13"/>
          <w:szCs w:val="22"/>
        </w:rPr>
        <w:t>是否正常，附件是否齐全。确认后的设备，如出问题，我单位不负责任。</w:t>
      </w:r>
    </w:p>
    <w:p>
      <w:pPr>
        <w:pStyle w:val="2"/>
        <w:spacing w:line="180" w:lineRule="exact"/>
        <w:ind w:left="-619" w:leftChars="-295" w:right="-11" w:firstLine="260" w:firstLineChars="200"/>
        <w:rPr>
          <w:rFonts w:ascii="Times New Roman" w:hAnsi="Times New Roman" w:eastAsia="宋体" w:cs="Times New Roman"/>
          <w:sz w:val="13"/>
          <w:szCs w:val="22"/>
        </w:rPr>
      </w:pPr>
      <w:r>
        <w:rPr>
          <w:rFonts w:hint="eastAsia" w:cs="Times New Roman"/>
          <w:sz w:val="13"/>
          <w:szCs w:val="22"/>
        </w:rPr>
        <w:t>9.委托方</w:t>
      </w:r>
      <w:r>
        <w:rPr>
          <w:rFonts w:hint="eastAsia" w:ascii="Times New Roman" w:hAnsi="Times New Roman" w:eastAsia="宋体" w:cs="Times New Roman"/>
          <w:sz w:val="13"/>
          <w:szCs w:val="22"/>
        </w:rPr>
        <w:t>填写：委托方可以亲自来本中心填写本协议书相关信息，或通过中心官网（www.cccmt.cn）下载协议书进行填写，填写完整后务必在协议的相应位置签字确认，然后发扫描件至qc@cari.com.cn或邮寄原件。</w:t>
      </w:r>
    </w:p>
    <w:p>
      <w:pPr>
        <w:pStyle w:val="2"/>
        <w:spacing w:line="180" w:lineRule="exact"/>
        <w:ind w:left="-619" w:leftChars="-295" w:right="-11" w:firstLine="260" w:firstLineChars="200"/>
        <w:rPr>
          <w:sz w:val="13"/>
          <w:szCs w:val="22"/>
        </w:rPr>
      </w:pPr>
      <w:r>
        <w:rPr>
          <w:rFonts w:hint="eastAsia" w:cs="Times New Roman"/>
          <w:sz w:val="13"/>
          <w:szCs w:val="22"/>
        </w:rPr>
        <w:t>10.</w:t>
      </w:r>
      <w:r>
        <w:rPr>
          <w:rFonts w:hint="eastAsia" w:ascii="Times New Roman" w:hAnsi="Times New Roman" w:eastAsia="宋体" w:cs="Times New Roman"/>
          <w:sz w:val="13"/>
          <w:szCs w:val="22"/>
        </w:rPr>
        <w:t>费用支付及发票：结款缴费时，请务必提供正确的增值税开票信息（含纳税人识别号、法定地址、联系电话、开户行及账号），并确认是否属于一般纳税人，否则无法办理</w:t>
      </w:r>
      <w:r>
        <w:rPr>
          <w:rFonts w:hint="eastAsia" w:cs="Times New Roman"/>
          <w:sz w:val="13"/>
          <w:szCs w:val="22"/>
        </w:rPr>
        <w:t>。</w:t>
      </w:r>
      <w:r>
        <w:rPr>
          <w:rFonts w:hint="eastAsia" w:ascii="Times New Roman" w:hAnsi="Times New Roman" w:eastAsia="宋体" w:cs="Times New Roman"/>
          <w:sz w:val="13"/>
          <w:szCs w:val="22"/>
        </w:rPr>
        <w:t xml:space="preserve">贵单位在支付检验费用后请将汇款底单回传真至0519-86985992或发至中心邮箱qc@cari.com.cn。如果需要开具增值税专用发票，请提供增值税专用发票开票信息。 </w:t>
      </w:r>
      <w:r>
        <w:rPr>
          <w:rFonts w:hint="eastAsia"/>
          <w:sz w:val="13"/>
          <w:szCs w:val="22"/>
        </w:rPr>
        <w:t xml:space="preserve">     </w:t>
      </w:r>
    </w:p>
    <w:p>
      <w:pPr>
        <w:pStyle w:val="2"/>
        <w:spacing w:line="180" w:lineRule="exact"/>
        <w:ind w:left="-619" w:leftChars="-295" w:right="-11" w:firstLine="260" w:firstLineChars="200"/>
        <w:rPr>
          <w:sz w:val="18"/>
        </w:rPr>
      </w:pPr>
      <w:r>
        <w:rPr>
          <w:rFonts w:hint="eastAsia" w:cs="Times New Roman"/>
          <w:sz w:val="13"/>
          <w:szCs w:val="22"/>
        </w:rPr>
        <w:t xml:space="preserve">11.其他：若有其他问题，可致电0519-86998295、400-1188-078咨询，也可加入我们客户QQ群和微信群进行讨论。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T8wjuEx9AINPePJ9myByLXIY+o=" w:salt="dyMiqBJfq3he/rXPID+lA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F56D72"/>
    <w:rsid w:val="000714BE"/>
    <w:rsid w:val="00565F7A"/>
    <w:rsid w:val="005A6F5A"/>
    <w:rsid w:val="0075322F"/>
    <w:rsid w:val="00791EB6"/>
    <w:rsid w:val="00883523"/>
    <w:rsid w:val="009B5511"/>
    <w:rsid w:val="00A143A0"/>
    <w:rsid w:val="00ED6097"/>
    <w:rsid w:val="00F06722"/>
    <w:rsid w:val="01BA1297"/>
    <w:rsid w:val="02B7440A"/>
    <w:rsid w:val="059D2A51"/>
    <w:rsid w:val="080C5AA8"/>
    <w:rsid w:val="087B0EFB"/>
    <w:rsid w:val="0D804EDE"/>
    <w:rsid w:val="0F421AC0"/>
    <w:rsid w:val="109F2491"/>
    <w:rsid w:val="1639303A"/>
    <w:rsid w:val="18272C7A"/>
    <w:rsid w:val="1AB736C9"/>
    <w:rsid w:val="1AEF7795"/>
    <w:rsid w:val="1F427488"/>
    <w:rsid w:val="20207BCF"/>
    <w:rsid w:val="208F4E26"/>
    <w:rsid w:val="23BC1A41"/>
    <w:rsid w:val="26E01839"/>
    <w:rsid w:val="26FD0DF2"/>
    <w:rsid w:val="278358FA"/>
    <w:rsid w:val="29F718D4"/>
    <w:rsid w:val="2BE76F92"/>
    <w:rsid w:val="2D455009"/>
    <w:rsid w:val="2DF7244D"/>
    <w:rsid w:val="2E4036EC"/>
    <w:rsid w:val="2EEE4415"/>
    <w:rsid w:val="3169364C"/>
    <w:rsid w:val="31E01E40"/>
    <w:rsid w:val="32A81C1F"/>
    <w:rsid w:val="3661665F"/>
    <w:rsid w:val="39BD3484"/>
    <w:rsid w:val="3A336846"/>
    <w:rsid w:val="3D2B0650"/>
    <w:rsid w:val="3FBA634C"/>
    <w:rsid w:val="41444E24"/>
    <w:rsid w:val="422E557E"/>
    <w:rsid w:val="450C4881"/>
    <w:rsid w:val="460847FF"/>
    <w:rsid w:val="47EF55EE"/>
    <w:rsid w:val="4DC830C7"/>
    <w:rsid w:val="4E695A33"/>
    <w:rsid w:val="4F171B38"/>
    <w:rsid w:val="50732A94"/>
    <w:rsid w:val="54B51E7D"/>
    <w:rsid w:val="56735E0F"/>
    <w:rsid w:val="58C07D97"/>
    <w:rsid w:val="59C9567D"/>
    <w:rsid w:val="59D73092"/>
    <w:rsid w:val="5CD65B4D"/>
    <w:rsid w:val="5D4306C9"/>
    <w:rsid w:val="62120BBA"/>
    <w:rsid w:val="624F17A0"/>
    <w:rsid w:val="67E91171"/>
    <w:rsid w:val="68C27D62"/>
    <w:rsid w:val="697E5696"/>
    <w:rsid w:val="6F183A5C"/>
    <w:rsid w:val="73C762DE"/>
    <w:rsid w:val="744F66A2"/>
    <w:rsid w:val="79403172"/>
    <w:rsid w:val="79F56D72"/>
    <w:rsid w:val="7B6C2572"/>
    <w:rsid w:val="7BA65CAD"/>
    <w:rsid w:val="7C8C0D2B"/>
    <w:rsid w:val="7C945125"/>
    <w:rsid w:val="7E9A7B86"/>
    <w:rsid w:val="7EE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40" w:after="40"/>
    </w:pPr>
    <w:rPr>
      <w:sz w:val="24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napToGrid w:val="0"/>
      <w:spacing w:line="360" w:lineRule="auto"/>
      <w:ind w:firstLine="294" w:firstLineChars="105"/>
      <w:jc w:val="center"/>
    </w:pPr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448</Words>
  <Characters>2554</Characters>
  <Lines>21</Lines>
  <Paragraphs>5</Paragraphs>
  <TotalTime>198</TotalTime>
  <ScaleCrop>false</ScaleCrop>
  <LinksUpToDate>false</LinksUpToDate>
  <CharactersWithSpaces>2997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2020-03-27T05:18:00Z</dcterms:created>
  <dc:creator>黄晨</dc:creator>
  <cp:lastModifiedBy>黄晨</cp:lastModifiedBy>
  <cp:lastPrinted>2020-04-01T08:01:00Z</cp:lastPrinted>
  <dcterms:modified xsi:type="dcterms:W3CDTF">2020-04-10T00:34:12Z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